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FB86" w14:textId="77777777" w:rsidR="001C045A" w:rsidRDefault="001C045A" w:rsidP="00E50075">
      <w:pPr>
        <w:jc w:val="left"/>
        <w:rPr>
          <w:rFonts w:ascii="Arial" w:hAnsi="Arial" w:cs="Arial"/>
          <w:b/>
          <w:szCs w:val="24"/>
          <w:lang w:val="de-DE"/>
        </w:rPr>
      </w:pPr>
    </w:p>
    <w:p w14:paraId="53451DF8" w14:textId="77777777"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14:paraId="1D9B8837" w14:textId="77777777"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r w:rsidRPr="00046FCD">
        <w:rPr>
          <w:rFonts w:ascii="Arial" w:hAnsi="Arial" w:cs="Arial"/>
          <w:b/>
          <w:sz w:val="20"/>
          <w:lang w:val="pt-PT"/>
        </w:rPr>
        <w:t>Contac</w:t>
      </w:r>
      <w:r w:rsidR="00F46275" w:rsidRPr="00046FCD">
        <w:rPr>
          <w:rFonts w:ascii="Arial" w:hAnsi="Arial" w:cs="Arial"/>
          <w:b/>
          <w:sz w:val="20"/>
          <w:lang w:val="pt-PT"/>
        </w:rPr>
        <w:t>t</w:t>
      </w:r>
      <w:r w:rsidR="000A466F" w:rsidRPr="00046FCD">
        <w:rPr>
          <w:rFonts w:ascii="Arial" w:hAnsi="Arial" w:cs="Arial"/>
          <w:b/>
          <w:sz w:val="20"/>
          <w:lang w:val="pt-PT"/>
        </w:rPr>
        <w:t xml:space="preserve">: </w:t>
      </w:r>
    </w:p>
    <w:p w14:paraId="72C566A4" w14:textId="77777777"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14:paraId="19FF986B" w14:textId="77777777"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M.Sc.</w:t>
      </w:r>
    </w:p>
    <w:p w14:paraId="7D86F7A4" w14:textId="77777777" w:rsidR="00884ED4" w:rsidRPr="00EB3415" w:rsidRDefault="009167EA"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14:paraId="3DD74650" w14:textId="77777777" w:rsidR="00A45EBF" w:rsidRPr="00D46A6B" w:rsidRDefault="00586D02" w:rsidP="00990720">
      <w:pPr>
        <w:framePr w:w="2835" w:hSpace="181" w:wrap="around" w:vAnchor="page" w:hAnchor="page" w:x="7717" w:y="2209" w:anchorLock="1"/>
        <w:shd w:val="solid" w:color="FFFFFF" w:fill="FFFFFF"/>
        <w:rPr>
          <w:rFonts w:ascii="Arial" w:hAnsi="Arial" w:cs="Arial"/>
          <w:sz w:val="20"/>
          <w:lang w:val="en-US"/>
        </w:rPr>
      </w:pPr>
      <w:r w:rsidRPr="00D46A6B">
        <w:rPr>
          <w:rFonts w:ascii="Arial" w:hAnsi="Arial" w:cs="Arial"/>
          <w:sz w:val="20"/>
          <w:lang w:val="en-US"/>
        </w:rPr>
        <w:t>+49-241-89495-</w:t>
      </w:r>
      <w:r w:rsidR="00BE3EBE" w:rsidRPr="00D46A6B">
        <w:rPr>
          <w:rFonts w:ascii="Arial" w:hAnsi="Arial" w:cs="Arial"/>
          <w:sz w:val="20"/>
          <w:lang w:val="en-US"/>
        </w:rPr>
        <w:t>1008</w:t>
      </w:r>
    </w:p>
    <w:p w14:paraId="06B14F18" w14:textId="77777777" w:rsidR="00766340" w:rsidRPr="00D46A6B"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D46A6B">
        <w:rPr>
          <w:rFonts w:ascii="Arial" w:hAnsi="Arial" w:cs="Arial"/>
          <w:sz w:val="20"/>
          <w:lang w:val="en-US"/>
        </w:rPr>
        <w:t>Kackertstr</w:t>
      </w:r>
      <w:proofErr w:type="spellEnd"/>
      <w:r w:rsidRPr="00D46A6B">
        <w:rPr>
          <w:rFonts w:ascii="Arial" w:hAnsi="Arial" w:cs="Arial"/>
          <w:sz w:val="20"/>
          <w:lang w:val="en-US"/>
        </w:rPr>
        <w:t>. 1</w:t>
      </w:r>
      <w:r w:rsidR="00DE2CDE" w:rsidRPr="00D46A6B">
        <w:rPr>
          <w:rFonts w:ascii="Arial" w:hAnsi="Arial" w:cs="Arial"/>
          <w:sz w:val="20"/>
          <w:lang w:val="en-US"/>
        </w:rPr>
        <w:t>6-18</w:t>
      </w:r>
    </w:p>
    <w:p w14:paraId="5B341200" w14:textId="77777777" w:rsidR="00766340" w:rsidRPr="00D46A6B" w:rsidRDefault="00766340" w:rsidP="00990720">
      <w:pPr>
        <w:framePr w:w="2835" w:hSpace="181" w:wrap="around" w:vAnchor="page" w:hAnchor="page" w:x="7717" w:y="2209" w:anchorLock="1"/>
        <w:shd w:val="solid" w:color="FFFFFF" w:fill="FFFFFF"/>
        <w:rPr>
          <w:rFonts w:ascii="Arial" w:hAnsi="Arial" w:cs="Arial"/>
          <w:sz w:val="20"/>
          <w:lang w:val="en-US"/>
        </w:rPr>
      </w:pPr>
      <w:r w:rsidRPr="00D46A6B">
        <w:rPr>
          <w:rFonts w:ascii="Arial" w:hAnsi="Arial" w:cs="Arial"/>
          <w:sz w:val="20"/>
          <w:lang w:val="en-US"/>
        </w:rPr>
        <w:t xml:space="preserve">D-52072 Aachen </w:t>
      </w:r>
    </w:p>
    <w:p w14:paraId="77A3725F" w14:textId="77777777" w:rsidR="000A466F" w:rsidRPr="00D46A6B" w:rsidRDefault="000A466F" w:rsidP="00990720">
      <w:pPr>
        <w:framePr w:w="2835" w:hSpace="181" w:wrap="around" w:vAnchor="page" w:hAnchor="page" w:x="7717" w:y="2209" w:anchorLock="1"/>
        <w:shd w:val="solid" w:color="FFFFFF" w:fill="FFFFFF"/>
        <w:rPr>
          <w:rFonts w:ascii="Arial" w:hAnsi="Arial" w:cs="Arial"/>
          <w:sz w:val="20"/>
          <w:lang w:val="en-US"/>
        </w:rPr>
      </w:pPr>
    </w:p>
    <w:p w14:paraId="33896AD1" w14:textId="77777777" w:rsidR="00C345E5" w:rsidRPr="00C345E5" w:rsidRDefault="00C345E5" w:rsidP="00C345E5">
      <w:pPr>
        <w:rPr>
          <w:rFonts w:ascii="Arial" w:eastAsia="Calibri" w:hAnsi="Arial" w:cs="Arial"/>
          <w:b/>
          <w:bCs/>
          <w:color w:val="5F5F5F"/>
          <w:sz w:val="28"/>
          <w:szCs w:val="28"/>
          <w:lang w:val="en-US"/>
        </w:rPr>
      </w:pPr>
      <w:r w:rsidRPr="00C345E5">
        <w:rPr>
          <w:rFonts w:ascii="Arial" w:eastAsia="Calibri" w:hAnsi="Arial" w:cs="Arial"/>
          <w:b/>
          <w:bCs/>
          <w:color w:val="5F5F5F"/>
          <w:sz w:val="28"/>
          <w:szCs w:val="28"/>
          <w:lang w:val="en-US"/>
        </w:rPr>
        <w:t xml:space="preserve">Communiqué de </w:t>
      </w:r>
      <w:proofErr w:type="spellStart"/>
      <w:r w:rsidRPr="00C345E5">
        <w:rPr>
          <w:rFonts w:ascii="Arial" w:eastAsia="Calibri" w:hAnsi="Arial" w:cs="Arial"/>
          <w:b/>
          <w:bCs/>
          <w:color w:val="5F5F5F"/>
          <w:sz w:val="28"/>
          <w:szCs w:val="28"/>
          <w:lang w:val="en-US"/>
        </w:rPr>
        <w:t>presse</w:t>
      </w:r>
      <w:proofErr w:type="spellEnd"/>
    </w:p>
    <w:p w14:paraId="2798EA79" w14:textId="77777777" w:rsidR="00D214B2" w:rsidRPr="00FA2FB1" w:rsidRDefault="00D214B2" w:rsidP="00034AE0">
      <w:pPr>
        <w:rPr>
          <w:rFonts w:ascii="Arial" w:hAnsi="Arial" w:cs="Arial"/>
          <w:b/>
          <w:szCs w:val="24"/>
          <w:lang w:val="en-US"/>
        </w:rPr>
      </w:pPr>
    </w:p>
    <w:p w14:paraId="3067EE23" w14:textId="77777777" w:rsidR="000317B8" w:rsidRPr="00FA2FB1" w:rsidRDefault="000317B8" w:rsidP="00034AE0">
      <w:pPr>
        <w:rPr>
          <w:rFonts w:ascii="Arial" w:hAnsi="Arial" w:cs="Arial"/>
          <w:b/>
          <w:szCs w:val="24"/>
          <w:lang w:val="en-US"/>
        </w:rPr>
      </w:pPr>
    </w:p>
    <w:p w14:paraId="1E2787D0" w14:textId="77777777" w:rsidR="000317B8" w:rsidRPr="00FA2FB1" w:rsidRDefault="000317B8" w:rsidP="00034AE0">
      <w:pPr>
        <w:rPr>
          <w:rFonts w:ascii="Arial" w:hAnsi="Arial" w:cs="Arial"/>
          <w:b/>
          <w:szCs w:val="24"/>
          <w:lang w:val="en-US"/>
        </w:rPr>
      </w:pPr>
    </w:p>
    <w:p w14:paraId="6D91FAE5" w14:textId="77777777" w:rsidR="000317B8" w:rsidRPr="00FA2FB1" w:rsidRDefault="000317B8" w:rsidP="00034AE0">
      <w:pPr>
        <w:rPr>
          <w:rFonts w:ascii="Arial" w:hAnsi="Arial" w:cs="Arial"/>
          <w:b/>
          <w:szCs w:val="24"/>
          <w:lang w:val="en-US"/>
        </w:rPr>
      </w:pPr>
    </w:p>
    <w:p w14:paraId="41821AC7" w14:textId="77777777" w:rsidR="008D1438" w:rsidRPr="008D1438" w:rsidRDefault="008D1438" w:rsidP="008D1438">
      <w:pPr>
        <w:jc w:val="center"/>
        <w:rPr>
          <w:rFonts w:ascii="Arial" w:eastAsia="Calibri" w:hAnsi="Arial" w:cs="Arial"/>
          <w:b/>
          <w:sz w:val="28"/>
          <w:szCs w:val="28"/>
          <w:lang w:val="en-US" w:eastAsia="en-US"/>
        </w:rPr>
      </w:pPr>
    </w:p>
    <w:p w14:paraId="434C32B5" w14:textId="5D4213EE" w:rsidR="00C345E5" w:rsidRPr="00C345E5" w:rsidRDefault="00C345E5" w:rsidP="00C345E5">
      <w:pPr>
        <w:jc w:val="center"/>
        <w:rPr>
          <w:rFonts w:ascii="Arial" w:eastAsia="Calibri" w:hAnsi="Arial" w:cs="Arial"/>
          <w:b/>
          <w:sz w:val="28"/>
          <w:szCs w:val="28"/>
          <w:lang w:val="en-US" w:eastAsia="en-US"/>
        </w:rPr>
      </w:pPr>
      <w:r w:rsidRPr="00C345E5">
        <w:rPr>
          <w:rFonts w:ascii="Arial" w:eastAsia="Calibri" w:hAnsi="Arial" w:cs="Arial"/>
          <w:b/>
          <w:sz w:val="28"/>
          <w:szCs w:val="28"/>
          <w:lang w:val="en-US" w:eastAsia="en-US"/>
        </w:rPr>
        <w:t>Simulation et communication</w:t>
      </w:r>
    </w:p>
    <w:p w14:paraId="304ABD58" w14:textId="77777777" w:rsidR="000520D7" w:rsidRPr="00C345E5" w:rsidRDefault="000520D7" w:rsidP="000520D7">
      <w:pPr>
        <w:jc w:val="center"/>
        <w:rPr>
          <w:rFonts w:ascii="Arial" w:eastAsia="Calibri" w:hAnsi="Arial" w:cs="Arial"/>
          <w:b/>
          <w:szCs w:val="24"/>
          <w:lang w:val="fr-FR" w:eastAsia="en-US"/>
        </w:rPr>
      </w:pPr>
    </w:p>
    <w:p w14:paraId="37CEA978" w14:textId="77777777" w:rsidR="00C345E5" w:rsidRPr="00C345E5" w:rsidRDefault="00C345E5" w:rsidP="00C345E5">
      <w:pPr>
        <w:jc w:val="center"/>
        <w:rPr>
          <w:rFonts w:ascii="Arial" w:eastAsia="Calibri" w:hAnsi="Arial" w:cs="Arial"/>
          <w:b/>
          <w:sz w:val="22"/>
          <w:szCs w:val="22"/>
          <w:lang w:val="fr-FR" w:eastAsia="en-US"/>
        </w:rPr>
      </w:pPr>
      <w:proofErr w:type="spellStart"/>
      <w:r w:rsidRPr="00C345E5">
        <w:rPr>
          <w:rFonts w:ascii="Arial" w:eastAsia="Calibri" w:hAnsi="Arial" w:cs="Arial"/>
          <w:b/>
          <w:sz w:val="22"/>
          <w:szCs w:val="22"/>
          <w:lang w:val="fr-FR" w:eastAsia="en-US"/>
        </w:rPr>
        <w:t>SIGMAinteract</w:t>
      </w:r>
      <w:proofErr w:type="spellEnd"/>
      <w:r w:rsidRPr="00DF4FC8">
        <w:rPr>
          <w:rFonts w:ascii="Arial" w:eastAsia="Calibri" w:hAnsi="Arial" w:cs="Arial"/>
          <w:b/>
          <w:sz w:val="22"/>
          <w:szCs w:val="22"/>
          <w:vertAlign w:val="superscript"/>
          <w:lang w:val="fr-FR" w:eastAsia="en-US"/>
        </w:rPr>
        <w:t>®</w:t>
      </w:r>
      <w:r w:rsidRPr="00C345E5">
        <w:rPr>
          <w:rFonts w:ascii="Arial" w:eastAsia="Calibri" w:hAnsi="Arial" w:cs="Arial"/>
          <w:b/>
          <w:sz w:val="22"/>
          <w:szCs w:val="22"/>
          <w:lang w:val="fr-FR" w:eastAsia="en-US"/>
        </w:rPr>
        <w:t xml:space="preserve"> présente les résultats de simulation de manière interactive</w:t>
      </w:r>
    </w:p>
    <w:p w14:paraId="3E4EB4D5" w14:textId="3934C0A1" w:rsidR="00BA2583" w:rsidRPr="00C345E5" w:rsidRDefault="00BA2583" w:rsidP="00BA2583">
      <w:pPr>
        <w:spacing w:line="360" w:lineRule="auto"/>
        <w:jc w:val="center"/>
        <w:rPr>
          <w:rFonts w:ascii="Arial" w:eastAsia="Calibri" w:hAnsi="Arial" w:cs="Arial"/>
          <w:b/>
          <w:sz w:val="22"/>
          <w:szCs w:val="22"/>
          <w:lang w:val="fr-FR" w:eastAsia="en-US"/>
        </w:rPr>
      </w:pPr>
    </w:p>
    <w:p w14:paraId="7DD2DABD" w14:textId="77777777" w:rsidR="00C345E5" w:rsidRPr="00C345E5" w:rsidRDefault="00C345E5" w:rsidP="00DF4FC8">
      <w:pPr>
        <w:spacing w:line="360" w:lineRule="auto"/>
        <w:jc w:val="center"/>
        <w:rPr>
          <w:rFonts w:ascii="Arial" w:eastAsia="Calibri" w:hAnsi="Arial" w:cs="Arial"/>
          <w:i/>
          <w:sz w:val="22"/>
          <w:szCs w:val="22"/>
          <w:lang w:val="fr-FR" w:eastAsia="en-US"/>
        </w:rPr>
      </w:pPr>
      <w:r w:rsidRPr="00C345E5">
        <w:rPr>
          <w:rFonts w:ascii="Arial" w:eastAsia="Calibri" w:hAnsi="Arial" w:cs="Arial"/>
          <w:i/>
          <w:sz w:val="22"/>
          <w:szCs w:val="22"/>
          <w:lang w:val="fr-FR" w:eastAsia="en-US"/>
        </w:rPr>
        <w:t>La présentation des résultats a évolué au cours des dernières décennies, passant des tableaux aux graphiques, puis aux animations et aux vidéos. Cependant, toutes ces techniques ne permettent au destinataire que d'observer et, tout au plus, de revenir en arrière et d'avancer rapidement. Lorsqu'il s'agit d'illustrer un contenu techniquement complexe, les outils conventionnels atteignent leurs limites. Pour rendre les résultats de simulation de SIGMASOFT</w:t>
      </w:r>
      <w:r w:rsidRPr="00DF4FC8">
        <w:rPr>
          <w:rFonts w:ascii="Arial" w:eastAsia="Calibri" w:hAnsi="Arial" w:cs="Arial"/>
          <w:i/>
          <w:sz w:val="22"/>
          <w:szCs w:val="22"/>
          <w:vertAlign w:val="superscript"/>
          <w:lang w:val="fr-FR" w:eastAsia="en-US"/>
        </w:rPr>
        <w:t>®</w:t>
      </w:r>
      <w:r w:rsidRPr="00C345E5">
        <w:rPr>
          <w:rFonts w:ascii="Arial" w:eastAsia="Calibri" w:hAnsi="Arial" w:cs="Arial"/>
          <w:i/>
          <w:sz w:val="22"/>
          <w:szCs w:val="22"/>
          <w:lang w:val="fr-FR" w:eastAsia="en-US"/>
        </w:rPr>
        <w:t xml:space="preserve"> encore plus tangibles, l'outil gratuit </w:t>
      </w:r>
      <w:proofErr w:type="spellStart"/>
      <w:r w:rsidRPr="00C345E5">
        <w:rPr>
          <w:rFonts w:ascii="Arial" w:eastAsia="Calibri" w:hAnsi="Arial" w:cs="Arial"/>
          <w:i/>
          <w:sz w:val="22"/>
          <w:szCs w:val="22"/>
          <w:lang w:val="fr-FR" w:eastAsia="en-US"/>
        </w:rPr>
        <w:t>SIGMAinteract</w:t>
      </w:r>
      <w:proofErr w:type="spellEnd"/>
      <w:r w:rsidRPr="009167EA">
        <w:rPr>
          <w:rFonts w:ascii="Arial" w:eastAsia="Calibri" w:hAnsi="Arial" w:cs="Arial"/>
          <w:i/>
          <w:sz w:val="22"/>
          <w:szCs w:val="22"/>
          <w:vertAlign w:val="superscript"/>
          <w:lang w:val="fr-FR" w:eastAsia="en-US"/>
        </w:rPr>
        <w:t>®</w:t>
      </w:r>
      <w:r w:rsidRPr="00C345E5">
        <w:rPr>
          <w:rFonts w:ascii="Arial" w:eastAsia="Calibri" w:hAnsi="Arial" w:cs="Arial"/>
          <w:i/>
          <w:sz w:val="22"/>
          <w:szCs w:val="22"/>
          <w:lang w:val="fr-FR" w:eastAsia="en-US"/>
        </w:rPr>
        <w:t xml:space="preserve"> a été développé.</w:t>
      </w:r>
    </w:p>
    <w:p w14:paraId="640CFB02" w14:textId="77777777" w:rsidR="00651D88" w:rsidRPr="00C345E5" w:rsidRDefault="00651D88" w:rsidP="008D1438">
      <w:pPr>
        <w:spacing w:line="360" w:lineRule="auto"/>
        <w:jc w:val="center"/>
        <w:rPr>
          <w:rFonts w:ascii="Arial" w:eastAsia="Calibri" w:hAnsi="Arial" w:cs="Arial"/>
          <w:i/>
          <w:sz w:val="22"/>
          <w:szCs w:val="22"/>
          <w:lang w:val="fr-FR" w:eastAsia="en-US"/>
        </w:rPr>
      </w:pPr>
    </w:p>
    <w:p w14:paraId="7711E71D" w14:textId="41AC9890" w:rsidR="008D1438" w:rsidRDefault="00FA2FB1" w:rsidP="008D1438">
      <w:pPr>
        <w:spacing w:line="360" w:lineRule="auto"/>
        <w:jc w:val="center"/>
        <w:rPr>
          <w:rFonts w:ascii="Arial" w:eastAsia="Calibri" w:hAnsi="Arial" w:cs="Arial"/>
          <w:iCs/>
          <w:sz w:val="22"/>
          <w:szCs w:val="22"/>
          <w:lang w:val="de-DE" w:eastAsia="en-US"/>
        </w:rPr>
      </w:pPr>
      <w:r>
        <w:rPr>
          <w:rFonts w:ascii="Arial" w:eastAsia="Calibri" w:hAnsi="Arial" w:cs="Arial"/>
          <w:iCs/>
          <w:noProof/>
          <w:sz w:val="22"/>
          <w:szCs w:val="22"/>
          <w:lang w:val="de-DE" w:eastAsia="en-US"/>
        </w:rPr>
        <w:drawing>
          <wp:inline distT="0" distB="0" distL="0" distR="0" wp14:anchorId="2C1B2E6B" wp14:editId="50DEA84B">
            <wp:extent cx="5000625" cy="33365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1205" cy="3343569"/>
                    </a:xfrm>
                    <a:prstGeom prst="rect">
                      <a:avLst/>
                    </a:prstGeom>
                    <a:noFill/>
                    <a:ln>
                      <a:noFill/>
                    </a:ln>
                  </pic:spPr>
                </pic:pic>
              </a:graphicData>
            </a:graphic>
          </wp:inline>
        </w:drawing>
      </w:r>
    </w:p>
    <w:p w14:paraId="09AE9C1C" w14:textId="77777777" w:rsidR="00C345E5" w:rsidRPr="00C345E5" w:rsidRDefault="00C345E5" w:rsidP="00C345E5">
      <w:pPr>
        <w:jc w:val="center"/>
        <w:rPr>
          <w:rFonts w:ascii="Arial" w:eastAsia="Calibri" w:hAnsi="Arial" w:cs="Arial"/>
          <w:i/>
          <w:sz w:val="22"/>
          <w:szCs w:val="22"/>
          <w:lang w:val="fr-FR" w:eastAsia="en-US"/>
        </w:rPr>
      </w:pPr>
      <w:r w:rsidRPr="00C345E5">
        <w:rPr>
          <w:rFonts w:ascii="Arial" w:eastAsia="Calibri" w:hAnsi="Arial" w:cs="Arial"/>
          <w:i/>
          <w:sz w:val="22"/>
          <w:szCs w:val="22"/>
          <w:lang w:val="fr-FR" w:eastAsia="en-US"/>
        </w:rPr>
        <w:t xml:space="preserve">Figure 1 - Différents résultats de simulation présentés à l'aide de </w:t>
      </w:r>
      <w:proofErr w:type="spellStart"/>
      <w:r w:rsidRPr="00C345E5">
        <w:rPr>
          <w:rFonts w:ascii="Arial" w:eastAsia="Calibri" w:hAnsi="Arial" w:cs="Arial"/>
          <w:i/>
          <w:sz w:val="22"/>
          <w:szCs w:val="22"/>
          <w:lang w:val="fr-FR" w:eastAsia="en-US"/>
        </w:rPr>
        <w:t>SIGMAinteract</w:t>
      </w:r>
      <w:proofErr w:type="spellEnd"/>
      <w:r w:rsidRPr="00DF4FC8">
        <w:rPr>
          <w:rFonts w:ascii="Arial" w:eastAsia="Calibri" w:hAnsi="Arial" w:cs="Arial"/>
          <w:i/>
          <w:sz w:val="22"/>
          <w:szCs w:val="22"/>
          <w:vertAlign w:val="superscript"/>
          <w:lang w:val="fr-FR" w:eastAsia="en-US"/>
        </w:rPr>
        <w:t>®</w:t>
      </w:r>
      <w:r w:rsidRPr="00C345E5">
        <w:rPr>
          <w:rFonts w:ascii="Arial" w:eastAsia="Calibri" w:hAnsi="Arial" w:cs="Arial"/>
          <w:i/>
          <w:sz w:val="22"/>
          <w:szCs w:val="22"/>
          <w:lang w:val="fr-FR" w:eastAsia="en-US"/>
        </w:rPr>
        <w:t>. De haut en bas à gauche : traceur de particules , moule complet, diagramme de coordonnées parallèles et gauchissement.</w:t>
      </w:r>
    </w:p>
    <w:p w14:paraId="12057110" w14:textId="590AAD7E" w:rsidR="008D1438" w:rsidRPr="00C345E5" w:rsidRDefault="008D1438" w:rsidP="008D1438">
      <w:pPr>
        <w:spacing w:line="360" w:lineRule="auto"/>
        <w:jc w:val="center"/>
        <w:rPr>
          <w:rFonts w:ascii="Arial" w:eastAsia="Calibri" w:hAnsi="Arial" w:cs="Arial"/>
          <w:iCs/>
          <w:sz w:val="22"/>
          <w:szCs w:val="22"/>
          <w:lang w:val="fr-FR" w:eastAsia="en-US"/>
        </w:rPr>
      </w:pPr>
    </w:p>
    <w:p w14:paraId="75CF3C64" w14:textId="77777777" w:rsidR="006E2FC4" w:rsidRPr="00C345E5" w:rsidRDefault="006E2FC4" w:rsidP="006E2FC4">
      <w:pPr>
        <w:spacing w:line="360" w:lineRule="auto"/>
        <w:jc w:val="center"/>
        <w:rPr>
          <w:rFonts w:ascii="Arial" w:eastAsia="Calibri" w:hAnsi="Arial" w:cs="Arial"/>
          <w:iCs/>
          <w:sz w:val="22"/>
          <w:szCs w:val="22"/>
          <w:lang w:val="fr-FR" w:eastAsia="en-US"/>
        </w:rPr>
      </w:pPr>
    </w:p>
    <w:p w14:paraId="61D7B995" w14:textId="77777777" w:rsidR="00C345E5" w:rsidRPr="00C345E5" w:rsidRDefault="00C345E5" w:rsidP="00C345E5">
      <w:pPr>
        <w:jc w:val="center"/>
        <w:rPr>
          <w:rFonts w:ascii="Arial" w:eastAsia="Calibri" w:hAnsi="Arial" w:cs="Arial"/>
          <w:b/>
          <w:sz w:val="28"/>
          <w:szCs w:val="28"/>
          <w:lang w:val="fr-FR" w:eastAsia="en-US"/>
        </w:rPr>
      </w:pPr>
      <w:r w:rsidRPr="00C345E5">
        <w:rPr>
          <w:rFonts w:ascii="Arial" w:eastAsia="Calibri" w:hAnsi="Arial" w:cs="Arial"/>
          <w:b/>
          <w:sz w:val="28"/>
          <w:szCs w:val="28"/>
          <w:lang w:val="fr-FR" w:eastAsia="en-US"/>
        </w:rPr>
        <w:t>Simulation et communication</w:t>
      </w:r>
    </w:p>
    <w:p w14:paraId="2A4CB068" w14:textId="668D9D48" w:rsidR="00B54976" w:rsidRPr="00C345E5" w:rsidRDefault="00B54976" w:rsidP="00B54976">
      <w:pPr>
        <w:jc w:val="center"/>
        <w:rPr>
          <w:rFonts w:ascii="Arial" w:eastAsia="Calibri" w:hAnsi="Arial" w:cs="Arial"/>
          <w:b/>
          <w:sz w:val="28"/>
          <w:szCs w:val="28"/>
          <w:lang w:val="fr-FR" w:eastAsia="en-US"/>
        </w:rPr>
      </w:pPr>
      <w:r w:rsidRPr="00C345E5">
        <w:rPr>
          <w:rFonts w:ascii="Arial" w:eastAsia="Calibri" w:hAnsi="Arial" w:cs="Arial"/>
          <w:b/>
          <w:sz w:val="28"/>
          <w:szCs w:val="28"/>
          <w:lang w:val="fr-FR" w:eastAsia="en-US"/>
        </w:rPr>
        <w:t xml:space="preserve"> </w:t>
      </w:r>
    </w:p>
    <w:p w14:paraId="0173A0D9" w14:textId="77777777" w:rsidR="00FA2FB1" w:rsidRPr="00C345E5" w:rsidRDefault="00FA2FB1" w:rsidP="00B54976">
      <w:pPr>
        <w:jc w:val="center"/>
        <w:rPr>
          <w:rFonts w:ascii="Arial" w:eastAsia="Calibri" w:hAnsi="Arial" w:cs="Arial"/>
          <w:b/>
          <w:sz w:val="28"/>
          <w:szCs w:val="28"/>
          <w:lang w:val="fr-FR" w:eastAsia="en-US"/>
        </w:rPr>
      </w:pPr>
    </w:p>
    <w:p w14:paraId="7613F44B" w14:textId="77777777" w:rsidR="00C345E5" w:rsidRPr="00C345E5" w:rsidRDefault="00C345E5" w:rsidP="00C345E5">
      <w:pPr>
        <w:spacing w:line="360" w:lineRule="auto"/>
        <w:rPr>
          <w:rFonts w:ascii="Arial" w:eastAsia="Calibri" w:hAnsi="Arial" w:cs="Arial"/>
          <w:sz w:val="22"/>
          <w:szCs w:val="22"/>
          <w:lang w:val="fr-FR" w:eastAsia="en-US"/>
        </w:rPr>
      </w:pPr>
      <w:r w:rsidRPr="00C345E5">
        <w:rPr>
          <w:rFonts w:ascii="Arial" w:eastAsia="Calibri" w:hAnsi="Arial" w:cs="Arial"/>
          <w:b/>
          <w:sz w:val="22"/>
          <w:szCs w:val="22"/>
          <w:lang w:val="fr-FR" w:eastAsia="en-US"/>
        </w:rPr>
        <w:t>Aix-la-Chapelle</w:t>
      </w:r>
      <w:r w:rsidRPr="009167EA">
        <w:rPr>
          <w:rFonts w:ascii="Arial" w:eastAsia="Calibri" w:hAnsi="Arial" w:cs="Arial"/>
          <w:b/>
          <w:sz w:val="22"/>
          <w:szCs w:val="22"/>
          <w:lang w:val="fr-FR" w:eastAsia="en-US"/>
        </w:rPr>
        <w:t xml:space="preserve">, </w:t>
      </w:r>
      <w:r w:rsidRPr="009167EA">
        <w:rPr>
          <w:rFonts w:ascii="Arial" w:eastAsia="Calibri" w:hAnsi="Arial" w:cs="Arial"/>
          <w:b/>
          <w:bCs/>
          <w:sz w:val="22"/>
          <w:szCs w:val="22"/>
          <w:lang w:val="fr-FR" w:eastAsia="en-US"/>
        </w:rPr>
        <w:t>le 30 août 2023</w:t>
      </w:r>
      <w:r w:rsidRPr="00C345E5">
        <w:rPr>
          <w:rFonts w:ascii="Arial" w:eastAsia="Calibri" w:hAnsi="Arial" w:cs="Arial"/>
          <w:sz w:val="22"/>
          <w:szCs w:val="22"/>
          <w:lang w:val="fr-FR" w:eastAsia="en-US"/>
        </w:rPr>
        <w:t xml:space="preserve"> - Lors du salon FAKUMA à Friedrichshafen (17-21 octobre 2023), SIGMA Engineering </w:t>
      </w:r>
      <w:proofErr w:type="spellStart"/>
      <w:r w:rsidRPr="00C345E5">
        <w:rPr>
          <w:rFonts w:ascii="Arial" w:eastAsia="Calibri" w:hAnsi="Arial" w:cs="Arial"/>
          <w:sz w:val="22"/>
          <w:szCs w:val="22"/>
          <w:lang w:val="fr-FR" w:eastAsia="en-US"/>
        </w:rPr>
        <w:t>GmbH</w:t>
      </w:r>
      <w:proofErr w:type="spellEnd"/>
      <w:r w:rsidRPr="00C345E5">
        <w:rPr>
          <w:rFonts w:ascii="Arial" w:eastAsia="Calibri" w:hAnsi="Arial" w:cs="Arial"/>
          <w:sz w:val="22"/>
          <w:szCs w:val="22"/>
          <w:lang w:val="fr-FR" w:eastAsia="en-US"/>
        </w:rPr>
        <w:t xml:space="preserve"> présentera non seulement un aperçu de la prochaine version SIGMASOFT</w:t>
      </w:r>
      <w:r w:rsidRPr="00DF4FC8">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 xml:space="preserve"> 6.1 prévue pour la fin de l'année, mais aussi le dernier outil freeware, </w:t>
      </w:r>
      <w:proofErr w:type="spellStart"/>
      <w:r w:rsidRPr="00C345E5">
        <w:rPr>
          <w:rFonts w:ascii="Arial" w:eastAsia="Calibri" w:hAnsi="Arial" w:cs="Arial"/>
          <w:sz w:val="22"/>
          <w:szCs w:val="22"/>
          <w:lang w:val="fr-FR" w:eastAsia="en-US"/>
        </w:rPr>
        <w:t>SIGMAinteract</w:t>
      </w:r>
      <w:proofErr w:type="spellEnd"/>
      <w:r w:rsidRPr="00DF4FC8">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w:t>
      </w:r>
    </w:p>
    <w:p w14:paraId="13F9F154" w14:textId="77777777" w:rsidR="00C345E5" w:rsidRPr="00C345E5" w:rsidRDefault="00C345E5" w:rsidP="00C345E5">
      <w:pPr>
        <w:spacing w:line="360" w:lineRule="auto"/>
        <w:rPr>
          <w:rFonts w:ascii="Arial" w:eastAsia="Calibri" w:hAnsi="Arial" w:cs="Arial"/>
          <w:sz w:val="22"/>
          <w:szCs w:val="22"/>
          <w:lang w:val="fr-FR" w:eastAsia="en-US"/>
        </w:rPr>
      </w:pPr>
      <w:r w:rsidRPr="00C345E5">
        <w:rPr>
          <w:rFonts w:ascii="Arial" w:eastAsia="Calibri" w:hAnsi="Arial" w:cs="Arial"/>
          <w:sz w:val="22"/>
          <w:szCs w:val="22"/>
          <w:lang w:val="fr-FR" w:eastAsia="en-US"/>
        </w:rPr>
        <w:t>Connu comme une suite de simulation de premier plan pour la transformation des polymères, SIGMASOFT® offre une vision approfondie de la mise en forme des polymères. Cependant, les résultats et les détails ne sont généralement visibles que par les experts à leur poste de travail et non là où les discussions et la mise en œuvre doivent avoir lieu. Cela se produit souvent dans des salles de réunion, dans différents bâtiments, avec des fabricants de moules ou avec des clients. Pour préparer tous ces résultats à la discussion, des captures d'écran et des vidéos sont couramment créées, mais elles sont statiques et limitées aux perspectives sélectionnées.</w:t>
      </w:r>
    </w:p>
    <w:p w14:paraId="1A15473D" w14:textId="77777777" w:rsidR="00C345E5" w:rsidRPr="00C345E5" w:rsidRDefault="00C345E5" w:rsidP="00C345E5">
      <w:pPr>
        <w:spacing w:line="360" w:lineRule="auto"/>
        <w:rPr>
          <w:rFonts w:ascii="Arial" w:eastAsia="Calibri" w:hAnsi="Arial" w:cs="Arial"/>
          <w:sz w:val="22"/>
          <w:szCs w:val="22"/>
          <w:lang w:val="fr-FR" w:eastAsia="en-US"/>
        </w:rPr>
      </w:pPr>
      <w:r w:rsidRPr="00C345E5">
        <w:rPr>
          <w:rFonts w:ascii="Arial" w:eastAsia="Calibri" w:hAnsi="Arial" w:cs="Arial"/>
          <w:sz w:val="22"/>
          <w:szCs w:val="22"/>
          <w:lang w:val="fr-FR" w:eastAsia="en-US"/>
        </w:rPr>
        <w:t xml:space="preserve">Avec </w:t>
      </w:r>
      <w:proofErr w:type="spellStart"/>
      <w:r w:rsidRPr="00C345E5">
        <w:rPr>
          <w:rFonts w:ascii="Arial" w:eastAsia="Calibri" w:hAnsi="Arial" w:cs="Arial"/>
          <w:sz w:val="22"/>
          <w:szCs w:val="22"/>
          <w:lang w:val="fr-FR" w:eastAsia="en-US"/>
        </w:rPr>
        <w:t>SIGMAinteract</w:t>
      </w:r>
      <w:proofErr w:type="spellEnd"/>
      <w:r w:rsidRPr="00DF4FC8">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 les résultats du moulage virtuel peuvent être manipulés directement sur son propre PC, sans qu'il soit nécessaire d'installer SIGMASOFT</w:t>
      </w:r>
      <w:r w:rsidRPr="00DF4FC8">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 xml:space="preserve"> ou d'obtenir une licence. Il est ainsi possible de revenir en arrière et d'avancer rapidement sur l'ensemble du cycle à partir de différents points de vue. Les problèmes thermiques, les défauts d'écoulement, l'orientation des fibres et bien d'autres choses encore peuvent être suivis avec précision. Le résultat d'un plan d'expérience peut être évalué, par exemple pour optimiser le choix des matériaux ou la durée du cycle. La nouvelle version de </w:t>
      </w:r>
      <w:proofErr w:type="spellStart"/>
      <w:r w:rsidRPr="00C345E5">
        <w:rPr>
          <w:rFonts w:ascii="Arial" w:eastAsia="Calibri" w:hAnsi="Arial" w:cs="Arial"/>
          <w:sz w:val="22"/>
          <w:szCs w:val="22"/>
          <w:lang w:val="fr-FR" w:eastAsia="en-US"/>
        </w:rPr>
        <w:t>SIGMAinteract</w:t>
      </w:r>
      <w:proofErr w:type="spellEnd"/>
      <w:r w:rsidRPr="00DF4FC8">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 xml:space="preserve"> comprend désormais une représentation interactive du retrait et du gauchissement. A l'aide de la souris, il est possible de modifier la perspective, de zoomer et d'activer ou de désactiver des éléments.</w:t>
      </w:r>
    </w:p>
    <w:p w14:paraId="6B58642E" w14:textId="77777777" w:rsidR="00C345E5" w:rsidRPr="00C345E5" w:rsidRDefault="00C345E5" w:rsidP="00C345E5">
      <w:pPr>
        <w:spacing w:line="360" w:lineRule="auto"/>
        <w:rPr>
          <w:rFonts w:ascii="Arial" w:eastAsia="Calibri" w:hAnsi="Arial" w:cs="Arial"/>
          <w:sz w:val="22"/>
          <w:szCs w:val="22"/>
          <w:lang w:val="fr-FR" w:eastAsia="en-US"/>
        </w:rPr>
      </w:pPr>
      <w:r w:rsidRPr="00C345E5">
        <w:rPr>
          <w:rFonts w:ascii="Arial" w:eastAsia="Calibri" w:hAnsi="Arial" w:cs="Arial"/>
          <w:sz w:val="22"/>
          <w:szCs w:val="22"/>
          <w:lang w:val="fr-FR" w:eastAsia="en-US"/>
        </w:rPr>
        <w:t xml:space="preserve">L'évaluation se fait indépendamment de la licence du logiciel de simulation. La seule condition est d'exporter un fichier </w:t>
      </w:r>
      <w:proofErr w:type="gramStart"/>
      <w:r w:rsidRPr="00C345E5">
        <w:rPr>
          <w:rFonts w:ascii="Arial" w:eastAsia="Calibri" w:hAnsi="Arial" w:cs="Arial"/>
          <w:sz w:val="22"/>
          <w:szCs w:val="22"/>
          <w:lang w:val="fr-FR" w:eastAsia="en-US"/>
        </w:rPr>
        <w:t>".</w:t>
      </w:r>
      <w:proofErr w:type="spellStart"/>
      <w:r w:rsidRPr="00C345E5">
        <w:rPr>
          <w:rFonts w:ascii="Arial" w:eastAsia="Calibri" w:hAnsi="Arial" w:cs="Arial"/>
          <w:sz w:val="22"/>
          <w:szCs w:val="22"/>
          <w:lang w:val="fr-FR" w:eastAsia="en-US"/>
        </w:rPr>
        <w:t>iact</w:t>
      </w:r>
      <w:proofErr w:type="spellEnd"/>
      <w:proofErr w:type="gramEnd"/>
      <w:r w:rsidRPr="00C345E5">
        <w:rPr>
          <w:rFonts w:ascii="Arial" w:eastAsia="Calibri" w:hAnsi="Arial" w:cs="Arial"/>
          <w:sz w:val="22"/>
          <w:szCs w:val="22"/>
          <w:lang w:val="fr-FR" w:eastAsia="en-US"/>
        </w:rPr>
        <w:t>" de SIGMASOFT</w:t>
      </w:r>
      <w:r w:rsidRPr="009167EA">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 xml:space="preserve"> avec le résultat souhaité et de le partager.</w:t>
      </w:r>
    </w:p>
    <w:p w14:paraId="08806474" w14:textId="77777777" w:rsidR="00C345E5" w:rsidRPr="00C345E5" w:rsidRDefault="00C345E5" w:rsidP="00C345E5">
      <w:pPr>
        <w:spacing w:line="360" w:lineRule="auto"/>
        <w:rPr>
          <w:rFonts w:ascii="Arial" w:eastAsia="Calibri" w:hAnsi="Arial" w:cs="Arial"/>
          <w:sz w:val="22"/>
          <w:szCs w:val="22"/>
          <w:lang w:val="fr-FR" w:eastAsia="en-US"/>
        </w:rPr>
      </w:pPr>
      <w:r w:rsidRPr="00C345E5">
        <w:rPr>
          <w:rFonts w:ascii="Arial" w:eastAsia="Calibri" w:hAnsi="Arial" w:cs="Arial"/>
          <w:sz w:val="22"/>
          <w:szCs w:val="22"/>
          <w:lang w:val="fr-FR" w:eastAsia="en-US"/>
        </w:rPr>
        <w:t xml:space="preserve">"Une communication efficace est la clé du succès", déclare Timo Gebauer, directeur technique de SIGMA. "Plus la visualisation d'une situation complexe est efficace, plus les problèmes peuvent être résolus rapidement avec les partenaires internes et externes, et plus les projets sont fructueux d'un point de vue économique. </w:t>
      </w:r>
      <w:proofErr w:type="spellStart"/>
      <w:r w:rsidRPr="00C345E5">
        <w:rPr>
          <w:rFonts w:ascii="Arial" w:eastAsia="Calibri" w:hAnsi="Arial" w:cs="Arial"/>
          <w:sz w:val="22"/>
          <w:szCs w:val="22"/>
          <w:lang w:val="fr-FR" w:eastAsia="en-US"/>
        </w:rPr>
        <w:t>SIGMAinteract</w:t>
      </w:r>
      <w:proofErr w:type="spellEnd"/>
      <w:r w:rsidRPr="00DF4FC8">
        <w:rPr>
          <w:rFonts w:ascii="Arial" w:eastAsia="Calibri" w:hAnsi="Arial" w:cs="Arial"/>
          <w:sz w:val="22"/>
          <w:szCs w:val="22"/>
          <w:vertAlign w:val="superscript"/>
          <w:lang w:val="fr-FR" w:eastAsia="en-US"/>
        </w:rPr>
        <w:t>®</w:t>
      </w:r>
      <w:r w:rsidRPr="00C345E5">
        <w:rPr>
          <w:rFonts w:ascii="Arial" w:eastAsia="Calibri" w:hAnsi="Arial" w:cs="Arial"/>
          <w:sz w:val="22"/>
          <w:szCs w:val="22"/>
          <w:lang w:val="fr-FR" w:eastAsia="en-US"/>
        </w:rPr>
        <w:t xml:space="preserve"> est plus puissant que les captures d'écran et les vidéos. Il apporte la simulation du département CAE sur votre propre PC, vous permettant de comprendre les calculs de votre point de vue et à votre propre rythme".</w:t>
      </w:r>
    </w:p>
    <w:p w14:paraId="2AF5046D" w14:textId="09BE8D53" w:rsidR="007D60BA" w:rsidRPr="00C345E5" w:rsidRDefault="00C345E5" w:rsidP="00C345E5">
      <w:pPr>
        <w:spacing w:line="360" w:lineRule="auto"/>
        <w:rPr>
          <w:rFonts w:ascii="Arial" w:eastAsia="Calibri" w:hAnsi="Arial" w:cs="Arial"/>
          <w:sz w:val="22"/>
          <w:szCs w:val="22"/>
          <w:lang w:val="fr-FR" w:eastAsia="en-US"/>
        </w:rPr>
      </w:pPr>
      <w:r w:rsidRPr="00C345E5">
        <w:rPr>
          <w:rFonts w:ascii="Arial" w:eastAsia="Calibri" w:hAnsi="Arial" w:cs="Arial"/>
          <w:sz w:val="22"/>
          <w:szCs w:val="22"/>
          <w:lang w:val="fr-FR" w:eastAsia="en-US"/>
        </w:rPr>
        <w:lastRenderedPageBreak/>
        <w:t>Détails et téléchargement</w:t>
      </w:r>
      <w:r w:rsidR="00B54976" w:rsidRPr="00C345E5">
        <w:rPr>
          <w:rFonts w:ascii="Arial" w:eastAsia="Calibri" w:hAnsi="Arial" w:cs="Arial"/>
          <w:sz w:val="22"/>
          <w:szCs w:val="22"/>
          <w:lang w:val="fr-FR" w:eastAsia="en-US"/>
        </w:rPr>
        <w:t xml:space="preserve">: </w:t>
      </w:r>
      <w:hyperlink r:id="rId11" w:history="1">
        <w:r w:rsidR="00B54976" w:rsidRPr="00C345E5">
          <w:rPr>
            <w:rStyle w:val="Hyperlink"/>
            <w:rFonts w:ascii="Arial" w:eastAsia="Calibri" w:hAnsi="Arial" w:cs="Arial"/>
            <w:sz w:val="22"/>
            <w:szCs w:val="22"/>
            <w:lang w:val="fr-FR" w:eastAsia="en-US"/>
          </w:rPr>
          <w:t>www.sigmasoft.de/en/support/interact/</w:t>
        </w:r>
      </w:hyperlink>
    </w:p>
    <w:p w14:paraId="70464C64" w14:textId="77777777" w:rsidR="007D60BA" w:rsidRPr="00C345E5" w:rsidRDefault="007D60BA" w:rsidP="00C345E5">
      <w:pPr>
        <w:tabs>
          <w:tab w:val="left" w:pos="0"/>
        </w:tabs>
        <w:spacing w:line="360" w:lineRule="auto"/>
        <w:rPr>
          <w:rFonts w:ascii="Arial" w:hAnsi="Arial" w:cs="Arial"/>
          <w:sz w:val="16"/>
          <w:szCs w:val="16"/>
          <w:lang w:val="fr-FR"/>
        </w:rPr>
      </w:pPr>
    </w:p>
    <w:p w14:paraId="4E7A17DB" w14:textId="77777777" w:rsidR="00C345E5" w:rsidRPr="00C345E5" w:rsidRDefault="00C345E5" w:rsidP="00C345E5">
      <w:pPr>
        <w:tabs>
          <w:tab w:val="left" w:pos="0"/>
        </w:tabs>
        <w:rPr>
          <w:rFonts w:ascii="Arial" w:hAnsi="Arial" w:cs="Arial"/>
          <w:sz w:val="16"/>
          <w:szCs w:val="16"/>
          <w:lang w:val="fr-FR"/>
        </w:rPr>
      </w:pPr>
      <w:r w:rsidRPr="00C345E5">
        <w:rPr>
          <w:rFonts w:ascii="Arial" w:hAnsi="Arial" w:cs="Arial"/>
          <w:sz w:val="16"/>
          <w:szCs w:val="16"/>
          <w:lang w:val="fr-FR"/>
        </w:rPr>
        <w:t xml:space="preserve">Depuis 1998, SIGMA Engineering </w:t>
      </w:r>
      <w:proofErr w:type="spellStart"/>
      <w:r w:rsidRPr="00C345E5">
        <w:rPr>
          <w:rFonts w:ascii="Arial" w:hAnsi="Arial" w:cs="Arial"/>
          <w:sz w:val="16"/>
          <w:szCs w:val="16"/>
          <w:lang w:val="fr-FR"/>
        </w:rPr>
        <w:t>GmbH</w:t>
      </w:r>
      <w:proofErr w:type="spellEnd"/>
      <w:r w:rsidRPr="00C345E5">
        <w:rPr>
          <w:rFonts w:ascii="Arial" w:hAnsi="Arial" w:cs="Arial"/>
          <w:sz w:val="16"/>
          <w:szCs w:val="16"/>
          <w:lang w:val="fr-FR"/>
        </w:rPr>
        <w:t xml:space="preserve"> contribue au développement du processus de moulage par injection grâce à sa solution de simulation SIGMASOFT® Virtual Molding. Cette machine virtuelle de moulage par injection permet d'optimiser et de développer des composants en polymère et des moules, ainsi que de cartographier l'ensemble du processus de production. La technologie SIGMASOFT® Virtual Molding combine les géométries 3D des pièces avec son outillage et son système de contrôle de la température et intègre les paramètres du processus de production. Cela garantit une production rentable et économe en ressources, ainsi que des produits performants - dès le premier coup.</w:t>
      </w:r>
    </w:p>
    <w:p w14:paraId="3CF2072F" w14:textId="77777777" w:rsidR="00C345E5" w:rsidRPr="00C345E5" w:rsidRDefault="00C345E5" w:rsidP="00C345E5">
      <w:pPr>
        <w:tabs>
          <w:tab w:val="left" w:pos="0"/>
        </w:tabs>
        <w:rPr>
          <w:rFonts w:ascii="Arial" w:hAnsi="Arial" w:cs="Arial"/>
          <w:sz w:val="16"/>
          <w:szCs w:val="16"/>
          <w:lang w:val="fr-FR"/>
        </w:rPr>
      </w:pPr>
      <w:r w:rsidRPr="00C345E5">
        <w:rPr>
          <w:rFonts w:ascii="Arial" w:hAnsi="Arial" w:cs="Arial"/>
          <w:sz w:val="16"/>
          <w:szCs w:val="16"/>
          <w:lang w:val="fr-FR"/>
        </w:rPr>
        <w:t xml:space="preserve">SIGMASOFT® Virtual Molding intègre une multitude de modèles spécifiques au processus, y compris des technologies de simulation 3D qui ont été développées et validées au fil des décennies et qui sont continuellement optimisées. L'équipe SIGMA Solution Service and </w:t>
      </w:r>
      <w:proofErr w:type="spellStart"/>
      <w:r w:rsidRPr="00C345E5">
        <w:rPr>
          <w:rFonts w:ascii="Arial" w:hAnsi="Arial" w:cs="Arial"/>
          <w:sz w:val="16"/>
          <w:szCs w:val="16"/>
          <w:lang w:val="fr-FR"/>
        </w:rPr>
        <w:t>Development</w:t>
      </w:r>
      <w:proofErr w:type="spellEnd"/>
      <w:r w:rsidRPr="00C345E5">
        <w:rPr>
          <w:rFonts w:ascii="Arial" w:hAnsi="Arial" w:cs="Arial"/>
          <w:sz w:val="16"/>
          <w:szCs w:val="16"/>
          <w:lang w:val="fr-FR"/>
        </w:rPr>
        <w:t xml:space="preserve"> soutient les objectifs spécifiques des clients avec des solutions d'application. L'éditeur de logiciels SIGMA propose des services d'ingénierie d'application, de formation, de vente directe et d'assistance. Un logiciel directement issu de ses développeurs et concepteurs pour être un service de solution pour l'ingénierie des polymères dans toute l'Europe.</w:t>
      </w:r>
    </w:p>
    <w:p w14:paraId="2C0A7755" w14:textId="77777777" w:rsidR="00C345E5" w:rsidRPr="00C345E5" w:rsidRDefault="00C345E5" w:rsidP="00C345E5">
      <w:pPr>
        <w:tabs>
          <w:tab w:val="left" w:pos="0"/>
        </w:tabs>
        <w:rPr>
          <w:rFonts w:ascii="Arial" w:hAnsi="Arial" w:cs="Arial"/>
          <w:sz w:val="16"/>
          <w:szCs w:val="16"/>
          <w:lang w:val="fr-FR"/>
        </w:rPr>
      </w:pPr>
      <w:r w:rsidRPr="00C345E5">
        <w:rPr>
          <w:rFonts w:ascii="Arial" w:hAnsi="Arial" w:cs="Arial"/>
          <w:sz w:val="16"/>
          <w:szCs w:val="16"/>
          <w:lang w:val="fr-FR"/>
        </w:rPr>
        <w:t xml:space="preserve">SIGMA Engineering </w:t>
      </w:r>
      <w:proofErr w:type="spellStart"/>
      <w:r w:rsidRPr="00C345E5">
        <w:rPr>
          <w:rFonts w:ascii="Arial" w:hAnsi="Arial" w:cs="Arial"/>
          <w:sz w:val="16"/>
          <w:szCs w:val="16"/>
          <w:lang w:val="fr-FR"/>
        </w:rPr>
        <w:t>GmbH</w:t>
      </w:r>
      <w:proofErr w:type="spellEnd"/>
      <w:r w:rsidRPr="00C345E5">
        <w:rPr>
          <w:rFonts w:ascii="Arial" w:hAnsi="Arial" w:cs="Arial"/>
          <w:sz w:val="16"/>
          <w:szCs w:val="16"/>
          <w:lang w:val="fr-FR"/>
        </w:rPr>
        <w:t>, dirigée par Thomas Klein, a des filiales aux États-Unis, au Brésil, à Singapour, en Chine, en Inde, en Corée et en Turquie. En outre, SIGMA soutient ses utilisateurs dans le monde entier dans diverses entreprises internationales et institutions de recherche avec sa technologie Virtual Molding.</w:t>
      </w:r>
    </w:p>
    <w:p w14:paraId="2890C8E1" w14:textId="77777777" w:rsidR="00C345E5" w:rsidRPr="00C345E5" w:rsidRDefault="00C345E5" w:rsidP="00C345E5">
      <w:pPr>
        <w:tabs>
          <w:tab w:val="left" w:pos="0"/>
        </w:tabs>
        <w:rPr>
          <w:rFonts w:ascii="Arial" w:hAnsi="Arial" w:cs="Arial"/>
          <w:sz w:val="16"/>
          <w:szCs w:val="16"/>
          <w:lang w:val="fr-FR"/>
        </w:rPr>
      </w:pPr>
      <w:r w:rsidRPr="00C345E5">
        <w:rPr>
          <w:rFonts w:ascii="Arial" w:hAnsi="Arial" w:cs="Arial"/>
          <w:sz w:val="16"/>
          <w:szCs w:val="16"/>
          <w:lang w:val="fr-FR"/>
        </w:rPr>
        <w:t>Plus d'informations : sigmasoft.de</w:t>
      </w:r>
    </w:p>
    <w:p w14:paraId="557720C6" w14:textId="77777777" w:rsidR="00C345E5" w:rsidRPr="00C345E5" w:rsidRDefault="00C345E5" w:rsidP="00C345E5">
      <w:pPr>
        <w:tabs>
          <w:tab w:val="left" w:pos="0"/>
        </w:tabs>
        <w:rPr>
          <w:rFonts w:ascii="Arial" w:hAnsi="Arial" w:cs="Arial"/>
          <w:sz w:val="16"/>
          <w:szCs w:val="16"/>
          <w:lang w:val="fr-FR"/>
        </w:rPr>
      </w:pPr>
    </w:p>
    <w:p w14:paraId="7A7D3CD8" w14:textId="77777777" w:rsidR="00CB2EA1" w:rsidRPr="00C345E5" w:rsidRDefault="00CB2EA1" w:rsidP="00CB2EA1">
      <w:pPr>
        <w:tabs>
          <w:tab w:val="left" w:pos="0"/>
        </w:tabs>
        <w:rPr>
          <w:rFonts w:ascii="Arial" w:hAnsi="Arial" w:cs="Arial"/>
          <w:sz w:val="16"/>
          <w:szCs w:val="16"/>
          <w:lang w:val="fr-FR"/>
        </w:rPr>
      </w:pPr>
    </w:p>
    <w:p w14:paraId="31942281" w14:textId="77777777" w:rsidR="00B23BF8" w:rsidRPr="00C345E5" w:rsidRDefault="00B23BF8" w:rsidP="00B23BF8">
      <w:pPr>
        <w:spacing w:line="0" w:lineRule="atLeast"/>
        <w:jc w:val="left"/>
        <w:rPr>
          <w:rFonts w:ascii="Arial" w:hAnsi="Arial" w:cs="Arial"/>
          <w:sz w:val="16"/>
          <w:szCs w:val="16"/>
          <w:lang w:val="fr-FR"/>
        </w:rPr>
      </w:pPr>
    </w:p>
    <w:p w14:paraId="36F1BB6C" w14:textId="77777777" w:rsidR="00C345E5" w:rsidRPr="00C345E5" w:rsidRDefault="00C345E5" w:rsidP="00C345E5">
      <w:pPr>
        <w:rPr>
          <w:rFonts w:ascii="Arial" w:eastAsia="Calibri" w:hAnsi="Arial" w:cs="Arial"/>
          <w:sz w:val="22"/>
          <w:szCs w:val="22"/>
          <w:lang w:val="fr-FR" w:eastAsia="en-US"/>
        </w:rPr>
      </w:pPr>
      <w:r w:rsidRPr="00C345E5">
        <w:rPr>
          <w:rFonts w:ascii="Arial" w:eastAsia="Calibri" w:hAnsi="Arial" w:cs="Arial"/>
          <w:sz w:val="22"/>
          <w:szCs w:val="22"/>
          <w:lang w:val="fr-FR" w:eastAsia="en-US"/>
        </w:rPr>
        <w:t xml:space="preserve">Ces informations de presse peuvent être téléchargées en format </w:t>
      </w:r>
      <w:proofErr w:type="spellStart"/>
      <w:r w:rsidRPr="00C345E5">
        <w:rPr>
          <w:rFonts w:ascii="Arial" w:eastAsia="Calibri" w:hAnsi="Arial" w:cs="Arial"/>
          <w:sz w:val="22"/>
          <w:szCs w:val="22"/>
          <w:lang w:val="fr-FR" w:eastAsia="en-US"/>
        </w:rPr>
        <w:t>pdf</w:t>
      </w:r>
      <w:proofErr w:type="spellEnd"/>
      <w:r w:rsidRPr="00C345E5">
        <w:rPr>
          <w:rFonts w:ascii="Arial" w:eastAsia="Calibri" w:hAnsi="Arial" w:cs="Arial"/>
          <w:sz w:val="22"/>
          <w:szCs w:val="22"/>
          <w:lang w:val="fr-FR" w:eastAsia="en-US"/>
        </w:rPr>
        <w:t xml:space="preserve"> et doc sous le lien suivant</w:t>
      </w:r>
    </w:p>
    <w:p w14:paraId="1AFC8868" w14:textId="1837FD01" w:rsidR="00B23BF8" w:rsidRPr="00C345E5"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C345E5">
        <w:rPr>
          <w:rFonts w:ascii="Arial" w:eastAsia="Calibri" w:hAnsi="Arial" w:cs="Arial"/>
          <w:sz w:val="22"/>
          <w:szCs w:val="22"/>
          <w:lang w:val="fr-FR" w:eastAsia="en-US"/>
        </w:rPr>
        <w:t xml:space="preserve">: </w:t>
      </w:r>
      <w:hyperlink r:id="rId12" w:history="1">
        <w:r w:rsidRPr="00C345E5">
          <w:rPr>
            <w:rStyle w:val="Hyperlink"/>
            <w:rFonts w:ascii="Arial" w:eastAsia="Calibri" w:hAnsi="Arial" w:cs="Arial"/>
            <w:sz w:val="22"/>
            <w:szCs w:val="22"/>
            <w:lang w:val="fr-FR" w:eastAsia="en-US"/>
          </w:rPr>
          <w:t>https://www.sigmasoft.de/en/press/</w:t>
        </w:r>
      </w:hyperlink>
    </w:p>
    <w:p w14:paraId="6509B394" w14:textId="77777777" w:rsidR="006E3BF0" w:rsidRPr="00C345E5" w:rsidRDefault="006E3BF0" w:rsidP="00CB2EA1">
      <w:pPr>
        <w:pStyle w:val="KeinLeerraum"/>
        <w:rPr>
          <w:rFonts w:ascii="Arial" w:eastAsia="Calibri" w:hAnsi="Arial" w:cs="Arial"/>
          <w:sz w:val="22"/>
          <w:szCs w:val="22"/>
          <w:lang w:val="fr-FR" w:eastAsia="en-US"/>
        </w:rPr>
      </w:pPr>
    </w:p>
    <w:sectPr w:rsidR="006E3BF0" w:rsidRPr="00C345E5"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8209B" w14:textId="77777777" w:rsidR="00E94E24" w:rsidRDefault="00E94E24" w:rsidP="000F38D4">
      <w:r>
        <w:separator/>
      </w:r>
    </w:p>
  </w:endnote>
  <w:endnote w:type="continuationSeparator" w:id="0">
    <w:p w14:paraId="4E5908C1" w14:textId="77777777" w:rsidR="00E94E24" w:rsidRDefault="00E94E2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4E3E" w14:textId="77777777" w:rsidR="00396B32" w:rsidRPr="000F38D4" w:rsidRDefault="00396B32" w:rsidP="00396B32">
    <w:pPr>
      <w:pStyle w:val="Fuzeile"/>
      <w:jc w:val="center"/>
      <w:rPr>
        <w:rFonts w:ascii="Arial" w:hAnsi="Arial" w:cs="Arial"/>
        <w:sz w:val="20"/>
      </w:rPr>
    </w:pPr>
  </w:p>
  <w:p w14:paraId="101A9437" w14:textId="77777777"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w:t>
    </w:r>
    <w:r w:rsidR="007D60BA">
      <w:rPr>
        <w:rFonts w:ascii="Arial" w:hAnsi="Arial" w:cs="Arial"/>
        <w:sz w:val="20"/>
        <w:lang w:val="en-US"/>
      </w:rPr>
      <w:t>of</w:t>
    </w:r>
    <w:r w:rsidR="00396B32" w:rsidRPr="00B30B46">
      <w:rPr>
        <w:rFonts w:ascii="Arial" w:hAnsi="Arial" w:cs="Arial"/>
        <w:sz w:val="20"/>
        <w:lang w:val="en-US"/>
      </w:rPr>
      <w:t xml:space="preserve"> </w:t>
    </w:r>
    <w:r w:rsidR="007D60BA">
      <w:rPr>
        <w:rFonts w:ascii="Arial" w:hAnsi="Arial" w:cs="Arial"/>
        <w:sz w:val="20"/>
        <w:lang w:val="en-US"/>
      </w:rPr>
      <w:t>3</w:t>
    </w:r>
  </w:p>
  <w:p w14:paraId="66B4C6D6" w14:textId="77777777" w:rsidR="00396B32" w:rsidRPr="00B30B46" w:rsidRDefault="00396B32" w:rsidP="00396B32">
    <w:pPr>
      <w:pStyle w:val="Fuzeile"/>
      <w:jc w:val="center"/>
      <w:rPr>
        <w:rFonts w:ascii="Arial" w:hAnsi="Arial" w:cs="Arial"/>
        <w:sz w:val="20"/>
        <w:lang w:val="en-US"/>
      </w:rPr>
    </w:pPr>
  </w:p>
  <w:p w14:paraId="403CFD2C" w14:textId="77777777" w:rsidR="00396B32" w:rsidRPr="00B30B46" w:rsidRDefault="00396B32" w:rsidP="00396B32">
    <w:pPr>
      <w:pStyle w:val="Fuzeile"/>
      <w:rPr>
        <w:lang w:val="en-US"/>
      </w:rPr>
    </w:pPr>
  </w:p>
  <w:p w14:paraId="7EC95D5E" w14:textId="77777777"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D0AC8" w14:textId="77777777" w:rsidR="00E94E24" w:rsidRDefault="00E94E24" w:rsidP="000F38D4">
      <w:r>
        <w:separator/>
      </w:r>
    </w:p>
  </w:footnote>
  <w:footnote w:type="continuationSeparator" w:id="0">
    <w:p w14:paraId="4A30DEFA" w14:textId="77777777" w:rsidR="00E94E24" w:rsidRDefault="00E94E2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53A7" w14:textId="77777777" w:rsidR="00151C04" w:rsidRDefault="00151C04">
    <w:pPr>
      <w:pStyle w:val="Kopfzeile"/>
      <w:rPr>
        <w:rFonts w:ascii="Arial" w:hAnsi="Arial" w:cs="Arial"/>
        <w:b/>
        <w:szCs w:val="24"/>
        <w:lang w:val="de-DE"/>
      </w:rPr>
    </w:pPr>
  </w:p>
  <w:p w14:paraId="31CDF4B4"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F1C809D" wp14:editId="137EF482">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531585C"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4B"/>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0B7B"/>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1D88"/>
    <w:rsid w:val="00651F6C"/>
    <w:rsid w:val="006541C4"/>
    <w:rsid w:val="00657D08"/>
    <w:rsid w:val="00660022"/>
    <w:rsid w:val="0066314F"/>
    <w:rsid w:val="0066460E"/>
    <w:rsid w:val="00664819"/>
    <w:rsid w:val="00666AC6"/>
    <w:rsid w:val="00667740"/>
    <w:rsid w:val="00667D66"/>
    <w:rsid w:val="00670F34"/>
    <w:rsid w:val="00681236"/>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0A0"/>
    <w:rsid w:val="006C00E7"/>
    <w:rsid w:val="006C3146"/>
    <w:rsid w:val="006C793A"/>
    <w:rsid w:val="006D2A8A"/>
    <w:rsid w:val="006D43B2"/>
    <w:rsid w:val="006D6F4C"/>
    <w:rsid w:val="006D7562"/>
    <w:rsid w:val="006E2FC4"/>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1B95"/>
    <w:rsid w:val="007D2A41"/>
    <w:rsid w:val="007D4909"/>
    <w:rsid w:val="007D52BD"/>
    <w:rsid w:val="007D60BA"/>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34D9"/>
    <w:rsid w:val="00854103"/>
    <w:rsid w:val="00855374"/>
    <w:rsid w:val="00861A2D"/>
    <w:rsid w:val="0086248B"/>
    <w:rsid w:val="00862833"/>
    <w:rsid w:val="00862A42"/>
    <w:rsid w:val="00870D8B"/>
    <w:rsid w:val="00871304"/>
    <w:rsid w:val="008717C6"/>
    <w:rsid w:val="008722C8"/>
    <w:rsid w:val="00873B1B"/>
    <w:rsid w:val="00873BB7"/>
    <w:rsid w:val="0087673D"/>
    <w:rsid w:val="008773DF"/>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1438"/>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167EA"/>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85843"/>
    <w:rsid w:val="00A9588B"/>
    <w:rsid w:val="00A977A4"/>
    <w:rsid w:val="00AA03E2"/>
    <w:rsid w:val="00AA0D14"/>
    <w:rsid w:val="00AA1C2C"/>
    <w:rsid w:val="00AA1FFE"/>
    <w:rsid w:val="00AA27A5"/>
    <w:rsid w:val="00AA4189"/>
    <w:rsid w:val="00AA4559"/>
    <w:rsid w:val="00AA598F"/>
    <w:rsid w:val="00AA5FC2"/>
    <w:rsid w:val="00AA6D06"/>
    <w:rsid w:val="00AA70EE"/>
    <w:rsid w:val="00AB2295"/>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4976"/>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583"/>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45E5"/>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2CF3"/>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E78C8"/>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46A6B"/>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12AB"/>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4FC8"/>
    <w:rsid w:val="00DF559D"/>
    <w:rsid w:val="00E003E4"/>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4E24"/>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2FB1"/>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A8DC1A"/>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673802554">
      <w:bodyDiv w:val="1"/>
      <w:marLeft w:val="0"/>
      <w:marRight w:val="0"/>
      <w:marTop w:val="0"/>
      <w:marBottom w:val="0"/>
      <w:divBdr>
        <w:top w:val="none" w:sz="0" w:space="0" w:color="auto"/>
        <w:left w:val="none" w:sz="0" w:space="0" w:color="auto"/>
        <w:bottom w:val="none" w:sz="0" w:space="0" w:color="auto"/>
        <w:right w:val="none" w:sz="0" w:space="0" w:color="auto"/>
      </w:divBdr>
      <w:divsChild>
        <w:div w:id="976642150">
          <w:marLeft w:val="0"/>
          <w:marRight w:val="0"/>
          <w:marTop w:val="0"/>
          <w:marBottom w:val="0"/>
          <w:divBdr>
            <w:top w:val="single" w:sz="2" w:space="0" w:color="D9D9E3"/>
            <w:left w:val="single" w:sz="2" w:space="0" w:color="D9D9E3"/>
            <w:bottom w:val="single" w:sz="2" w:space="0" w:color="D9D9E3"/>
            <w:right w:val="single" w:sz="2" w:space="0" w:color="D9D9E3"/>
          </w:divBdr>
          <w:divsChild>
            <w:div w:id="1880049557">
              <w:marLeft w:val="0"/>
              <w:marRight w:val="0"/>
              <w:marTop w:val="0"/>
              <w:marBottom w:val="0"/>
              <w:divBdr>
                <w:top w:val="single" w:sz="2" w:space="0" w:color="D9D9E3"/>
                <w:left w:val="single" w:sz="2" w:space="0" w:color="D9D9E3"/>
                <w:bottom w:val="single" w:sz="2" w:space="0" w:color="D9D9E3"/>
                <w:right w:val="single" w:sz="2" w:space="0" w:color="D9D9E3"/>
              </w:divBdr>
              <w:divsChild>
                <w:div w:id="825439969">
                  <w:marLeft w:val="0"/>
                  <w:marRight w:val="0"/>
                  <w:marTop w:val="0"/>
                  <w:marBottom w:val="0"/>
                  <w:divBdr>
                    <w:top w:val="single" w:sz="2" w:space="0" w:color="D9D9E3"/>
                    <w:left w:val="single" w:sz="2" w:space="0" w:color="D9D9E3"/>
                    <w:bottom w:val="single" w:sz="2" w:space="0" w:color="D9D9E3"/>
                    <w:right w:val="single" w:sz="2" w:space="0" w:color="D9D9E3"/>
                  </w:divBdr>
                  <w:divsChild>
                    <w:div w:id="606349496">
                      <w:marLeft w:val="0"/>
                      <w:marRight w:val="0"/>
                      <w:marTop w:val="0"/>
                      <w:marBottom w:val="0"/>
                      <w:divBdr>
                        <w:top w:val="single" w:sz="2" w:space="0" w:color="D9D9E3"/>
                        <w:left w:val="single" w:sz="2" w:space="0" w:color="D9D9E3"/>
                        <w:bottom w:val="single" w:sz="2" w:space="0" w:color="D9D9E3"/>
                        <w:right w:val="single" w:sz="2" w:space="0" w:color="D9D9E3"/>
                      </w:divBdr>
                      <w:divsChild>
                        <w:div w:id="791091466">
                          <w:marLeft w:val="0"/>
                          <w:marRight w:val="0"/>
                          <w:marTop w:val="0"/>
                          <w:marBottom w:val="0"/>
                          <w:divBdr>
                            <w:top w:val="single" w:sz="2" w:space="0" w:color="auto"/>
                            <w:left w:val="single" w:sz="2" w:space="0" w:color="auto"/>
                            <w:bottom w:val="single" w:sz="6" w:space="0" w:color="auto"/>
                            <w:right w:val="single" w:sz="2" w:space="0" w:color="auto"/>
                          </w:divBdr>
                          <w:divsChild>
                            <w:div w:id="95965004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7953686">
                                  <w:marLeft w:val="0"/>
                                  <w:marRight w:val="0"/>
                                  <w:marTop w:val="0"/>
                                  <w:marBottom w:val="0"/>
                                  <w:divBdr>
                                    <w:top w:val="single" w:sz="2" w:space="0" w:color="D9D9E3"/>
                                    <w:left w:val="single" w:sz="2" w:space="0" w:color="D9D9E3"/>
                                    <w:bottom w:val="single" w:sz="2" w:space="0" w:color="D9D9E3"/>
                                    <w:right w:val="single" w:sz="2" w:space="0" w:color="D9D9E3"/>
                                  </w:divBdr>
                                  <w:divsChild>
                                    <w:div w:id="1290891127">
                                      <w:marLeft w:val="0"/>
                                      <w:marRight w:val="0"/>
                                      <w:marTop w:val="0"/>
                                      <w:marBottom w:val="0"/>
                                      <w:divBdr>
                                        <w:top w:val="single" w:sz="2" w:space="0" w:color="D9D9E3"/>
                                        <w:left w:val="single" w:sz="2" w:space="0" w:color="D9D9E3"/>
                                        <w:bottom w:val="single" w:sz="2" w:space="0" w:color="D9D9E3"/>
                                        <w:right w:val="single" w:sz="2" w:space="0" w:color="D9D9E3"/>
                                      </w:divBdr>
                                      <w:divsChild>
                                        <w:div w:id="1588729209">
                                          <w:marLeft w:val="0"/>
                                          <w:marRight w:val="0"/>
                                          <w:marTop w:val="0"/>
                                          <w:marBottom w:val="0"/>
                                          <w:divBdr>
                                            <w:top w:val="single" w:sz="2" w:space="0" w:color="D9D9E3"/>
                                            <w:left w:val="single" w:sz="2" w:space="0" w:color="D9D9E3"/>
                                            <w:bottom w:val="single" w:sz="2" w:space="0" w:color="D9D9E3"/>
                                            <w:right w:val="single" w:sz="2" w:space="0" w:color="D9D9E3"/>
                                          </w:divBdr>
                                          <w:divsChild>
                                            <w:div w:id="1392343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8859394">
          <w:marLeft w:val="0"/>
          <w:marRight w:val="0"/>
          <w:marTop w:val="0"/>
          <w:marBottom w:val="0"/>
          <w:divBdr>
            <w:top w:val="none" w:sz="0" w:space="0" w:color="auto"/>
            <w:left w:val="none" w:sz="0" w:space="0" w:color="auto"/>
            <w:bottom w:val="none" w:sz="0" w:space="0" w:color="auto"/>
            <w:right w:val="none" w:sz="0" w:space="0" w:color="auto"/>
          </w:divBdr>
        </w:div>
      </w:divsChild>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_Sigmasoft\Publications\www.sigmasoft.de\en\support\interac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F71E-4AAB-4D7C-A4D6-3D49275130D6}">
  <ds:schemaRefs>
    <ds:schemaRef ds:uri="http://schemas.openxmlformats.org/officeDocument/2006/bibliography"/>
  </ds:schemaRefs>
</ds:datastoreItem>
</file>

<file path=customXml/itemProps2.xml><?xml version="1.0" encoding="utf-8"?>
<ds:datastoreItem xmlns:ds="http://schemas.openxmlformats.org/officeDocument/2006/customXml" ds:itemID="{F2483EAA-E615-433B-A8A4-8EE67EC0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4762</Characters>
  <Application>Microsoft Office Word</Application>
  <DocSecurity>0</DocSecurity>
  <Lines>136</Lines>
  <Paragraphs>78</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5488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7</cp:revision>
  <cp:lastPrinted>2023-09-14T13:36:00Z</cp:lastPrinted>
  <dcterms:created xsi:type="dcterms:W3CDTF">2023-09-14T08:14:00Z</dcterms:created>
  <dcterms:modified xsi:type="dcterms:W3CDTF">2023-09-14T13:36:00Z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2da52ff15d41a7fb696a1fbd9cc8360ba433ddd2985eefbe8f69a1583cbc0a8b</vt:lpwstr>
  </property>
</Properties>
</file>